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1200" w:rsidR="001C6926" w:rsidP="73C3BC18" w:rsidRDefault="009B1200" w14:paraId="1B0BCD21" w14:textId="3FA273E6">
      <w:pPr>
        <w:jc w:val="center"/>
        <w:rPr>
          <w:rFonts w:ascii="outfit" w:hAnsi="outfit" w:eastAsia="outfit" w:cs="outfit"/>
          <w:b w:val="1"/>
          <w:bCs w:val="1"/>
          <w:sz w:val="36"/>
          <w:szCs w:val="36"/>
        </w:rPr>
      </w:pPr>
      <w:r w:rsidRPr="73C3BC18" w:rsidR="48B166C3">
        <w:rPr>
          <w:rFonts w:ascii="outfit" w:hAnsi="outfit" w:eastAsia="outfit" w:cs="outfit"/>
          <w:b w:val="1"/>
          <w:bCs w:val="1"/>
          <w:sz w:val="36"/>
          <w:szCs w:val="36"/>
        </w:rPr>
        <w:t xml:space="preserve">St Oswald’s </w:t>
      </w:r>
      <w:r w:rsidRPr="73C3BC18" w:rsidR="5348D1E9">
        <w:rPr>
          <w:rFonts w:ascii="outfit" w:hAnsi="outfit" w:eastAsia="outfit" w:cs="outfit"/>
          <w:b w:val="1"/>
          <w:bCs w:val="1"/>
          <w:sz w:val="36"/>
          <w:szCs w:val="36"/>
        </w:rPr>
        <w:t xml:space="preserve">Science LTP </w:t>
      </w:r>
      <w:r w:rsidRPr="73C3BC18" w:rsidR="123F896A">
        <w:rPr>
          <w:rFonts w:ascii="outfit" w:hAnsi="outfit" w:eastAsia="outfit" w:cs="outfit"/>
          <w:b w:val="1"/>
          <w:bCs w:val="1"/>
          <w:sz w:val="36"/>
          <w:szCs w:val="36"/>
        </w:rPr>
        <w:t>202</w:t>
      </w:r>
      <w:r w:rsidRPr="73C3BC18" w:rsidR="2436ADCB">
        <w:rPr>
          <w:rFonts w:ascii="outfit" w:hAnsi="outfit" w:eastAsia="outfit" w:cs="outfit"/>
          <w:b w:val="1"/>
          <w:bCs w:val="1"/>
          <w:sz w:val="36"/>
          <w:szCs w:val="36"/>
        </w:rPr>
        <w:t>5</w:t>
      </w:r>
      <w:r w:rsidRPr="73C3BC18" w:rsidR="323B899F">
        <w:rPr>
          <w:rFonts w:ascii="outfit" w:hAnsi="outfit" w:eastAsia="outfit" w:cs="outfit"/>
          <w:b w:val="1"/>
          <w:bCs w:val="1"/>
          <w:sz w:val="36"/>
          <w:szCs w:val="36"/>
        </w:rPr>
        <w:t>-2</w:t>
      </w:r>
      <w:r w:rsidRPr="73C3BC18" w:rsidR="419B9A98">
        <w:rPr>
          <w:rFonts w:ascii="outfit" w:hAnsi="outfit" w:eastAsia="outfit" w:cs="outfit"/>
          <w:b w:val="1"/>
          <w:bCs w:val="1"/>
          <w:sz w:val="36"/>
          <w:szCs w:val="36"/>
        </w:rPr>
        <w:t>6</w:t>
      </w:r>
    </w:p>
    <w:tbl>
      <w:tblPr>
        <w:tblStyle w:val="TableGrid"/>
        <w:tblW w:w="15330" w:type="dxa"/>
        <w:tblLook w:val="04A0" w:firstRow="1" w:lastRow="0" w:firstColumn="1" w:lastColumn="0" w:noHBand="0" w:noVBand="1"/>
      </w:tblPr>
      <w:tblGrid>
        <w:gridCol w:w="2263"/>
        <w:gridCol w:w="2177"/>
        <w:gridCol w:w="2177"/>
        <w:gridCol w:w="2177"/>
        <w:gridCol w:w="2177"/>
        <w:gridCol w:w="2177"/>
        <w:gridCol w:w="2182"/>
      </w:tblGrid>
      <w:tr w:rsidR="00291E8E" w:rsidTr="73C3BC18" w14:paraId="20E7C5B7" w14:textId="77777777">
        <w:trPr>
          <w:trHeight w:val="244"/>
        </w:trPr>
        <w:tc>
          <w:tcPr>
            <w:tcW w:w="2263" w:type="dxa"/>
            <w:tcMar/>
          </w:tcPr>
          <w:p w:rsidRPr="00031802" w:rsidR="00291E8E" w:rsidP="73C3BC18" w:rsidRDefault="00291E8E" w14:paraId="672A6659" w14:textId="77777777">
            <w:pPr>
              <w:rPr>
                <w:rFonts w:ascii="outfit" w:hAnsi="outfit" w:eastAsia="outfit" w:cs="outfit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291E8E" w:rsidP="73C3BC18" w:rsidRDefault="00291E8E" w14:paraId="25348F9F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Autumn 1</w:t>
            </w:r>
          </w:p>
        </w:tc>
        <w:tc>
          <w:tcPr>
            <w:tcW w:w="2177" w:type="dxa"/>
            <w:tcMar/>
          </w:tcPr>
          <w:p w:rsidRPr="00031802" w:rsidR="00291E8E" w:rsidP="73C3BC18" w:rsidRDefault="00291E8E" w14:paraId="36FBB015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Autumn 2</w:t>
            </w:r>
          </w:p>
        </w:tc>
        <w:tc>
          <w:tcPr>
            <w:tcW w:w="2177" w:type="dxa"/>
            <w:tcMar/>
          </w:tcPr>
          <w:p w:rsidRPr="00031802" w:rsidR="00291E8E" w:rsidP="73C3BC18" w:rsidRDefault="00291E8E" w14:paraId="5D42A144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Spring 1</w:t>
            </w:r>
          </w:p>
        </w:tc>
        <w:tc>
          <w:tcPr>
            <w:tcW w:w="2177" w:type="dxa"/>
            <w:tcMar/>
          </w:tcPr>
          <w:p w:rsidRPr="00031802" w:rsidR="00291E8E" w:rsidP="73C3BC18" w:rsidRDefault="00291E8E" w14:paraId="17CC00DC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Spring 2</w:t>
            </w:r>
          </w:p>
        </w:tc>
        <w:tc>
          <w:tcPr>
            <w:tcW w:w="2177" w:type="dxa"/>
            <w:tcMar/>
          </w:tcPr>
          <w:p w:rsidRPr="00031802" w:rsidR="00291E8E" w:rsidP="73C3BC18" w:rsidRDefault="00291E8E" w14:paraId="0DCEF34A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Summer 1</w:t>
            </w:r>
          </w:p>
        </w:tc>
        <w:tc>
          <w:tcPr>
            <w:tcW w:w="2177" w:type="dxa"/>
            <w:tcMar/>
          </w:tcPr>
          <w:p w:rsidRPr="00031802" w:rsidR="00291E8E" w:rsidP="73C3BC18" w:rsidRDefault="00291E8E" w14:paraId="2D702784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1825B23C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Summer 2</w:t>
            </w:r>
          </w:p>
        </w:tc>
      </w:tr>
      <w:tr w:rsidR="00673F60" w:rsidTr="73C3BC18" w14:paraId="152BB439" w14:textId="77777777">
        <w:trPr>
          <w:trHeight w:val="582"/>
        </w:trPr>
        <w:tc>
          <w:tcPr>
            <w:tcW w:w="2263" w:type="dxa"/>
            <w:tcMar/>
          </w:tcPr>
          <w:p w:rsidRPr="00031802" w:rsidR="00673F60" w:rsidP="73C3BC18" w:rsidRDefault="00673F60" w14:paraId="688E668F" w14:textId="177E1B3F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Reception</w:t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3A017A5B" w14:textId="4A384862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00031802">
              <w:rPr>
                <w:rFonts w:ascii="Sassoon Penpals Joined" w:hAnsi="Sassoon Penpals Joined"/>
                <w:sz w:val="24"/>
                <w:szCs w:val="24"/>
              </w:rPr>
              <w:tab/>
            </w:r>
            <w:r w:rsidRPr="00031802">
              <w:rPr>
                <w:rFonts w:ascii="Sassoon Penpals Joined" w:hAnsi="Sassoon Penpals Joined"/>
                <w:sz w:val="24"/>
                <w:szCs w:val="24"/>
              </w:rPr>
              <w:tab/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65BFB8F1" w14:textId="6C3DC299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673F60" w14:paraId="0726E51F" w14:textId="185F501C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673F60" w14:paraId="7A309B7E" w14:textId="1B9104A3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673F60" w14:paraId="35CA2AAF" w14:textId="256B991D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673F60" w14:paraId="27D4436F" w14:textId="2BDDB458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</w:tc>
      </w:tr>
      <w:tr w:rsidR="00673F60" w:rsidTr="73C3BC18" w14:paraId="19D2B9D3" w14:textId="77777777">
        <w:trPr>
          <w:trHeight w:val="582"/>
        </w:trPr>
        <w:tc>
          <w:tcPr>
            <w:tcW w:w="2263" w:type="dxa"/>
            <w:tcMar/>
          </w:tcPr>
          <w:p w:rsidRPr="00031802" w:rsidR="00673F60" w:rsidP="73C3BC18" w:rsidRDefault="00673F60" w14:paraId="72A3D3EC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6B101A20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1</w:t>
            </w:r>
          </w:p>
        </w:tc>
        <w:tc>
          <w:tcPr>
            <w:tcW w:w="2177" w:type="dxa"/>
            <w:tcMar/>
          </w:tcPr>
          <w:p w:rsidRPr="00031802" w:rsidR="00673F60" w:rsidP="73C3BC18" w:rsidRDefault="00031802" w14:paraId="1EE27C45" w14:textId="768F457A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>The human body</w:t>
            </w:r>
          </w:p>
          <w:p w:rsidRPr="00031802" w:rsidR="00031802" w:rsidP="73C3BC18" w:rsidRDefault="00031802" w14:paraId="0EBE8192" w14:textId="49385AC1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>Seasonal changes</w:t>
            </w:r>
          </w:p>
        </w:tc>
        <w:tc>
          <w:tcPr>
            <w:tcW w:w="2177" w:type="dxa"/>
            <w:tcMar/>
          </w:tcPr>
          <w:p w:rsidRPr="00031802" w:rsidR="00031802" w:rsidP="73C3BC18" w:rsidRDefault="00031802" w14:paraId="33C238F8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>Materials</w:t>
            </w:r>
          </w:p>
          <w:p w:rsidRPr="00031802" w:rsidR="00673F60" w:rsidP="73C3BC18" w:rsidRDefault="00031802" w14:paraId="02FCA552" w14:textId="1A7B0480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>Seasonal changes</w:t>
            </w: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tcMar/>
          </w:tcPr>
          <w:p w:rsidRPr="00031802" w:rsidR="00673F60" w:rsidP="73C3BC18" w:rsidRDefault="00031802" w14:paraId="3028D7AA" w14:textId="7E3CCE02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Planting A</w:t>
            </w:r>
          </w:p>
          <w:p w:rsidRPr="00031802" w:rsidR="00031802" w:rsidP="73C3BC18" w:rsidRDefault="00031802" w14:paraId="7DB81F67" w14:textId="31EBFF69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Animals</w:t>
            </w:r>
          </w:p>
          <w:p w:rsidRPr="00031802" w:rsidR="00673F60" w:rsidP="73C3BC18" w:rsidRDefault="00673F60" w14:paraId="0D0B940D" w14:textId="77777777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  <w:tcMar/>
          </w:tcPr>
          <w:p w:rsidRPr="00031802" w:rsidR="00673F60" w:rsidP="73C3BC18" w:rsidRDefault="00673F60" w14:paraId="445EBB68" w14:textId="71714EEB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 xml:space="preserve">Animals </w:t>
            </w:r>
          </w:p>
          <w:p w:rsidRPr="00031802" w:rsidR="00031802" w:rsidP="73C3BC18" w:rsidRDefault="00031802" w14:paraId="22ED91C6" w14:textId="1D5908AF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Planting B</w:t>
            </w:r>
          </w:p>
          <w:p w:rsidRPr="00031802" w:rsidR="00031802" w:rsidP="73C3BC18" w:rsidRDefault="00031802" w14:paraId="7BAEEAED" w14:textId="3F135FF7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Seasonal changes</w:t>
            </w:r>
          </w:p>
          <w:p w:rsidRPr="00031802" w:rsidR="00031802" w:rsidP="73C3BC18" w:rsidRDefault="00031802" w14:paraId="655561B1" w14:textId="1791B0C6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</w:p>
          <w:p w:rsidRPr="00031802" w:rsidR="00673F60" w:rsidP="73C3BC18" w:rsidRDefault="00031802" w14:paraId="0E27B00A" w14:textId="4E2F5502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Caring for the planet</w:t>
            </w:r>
          </w:p>
        </w:tc>
        <w:tc>
          <w:tcPr>
            <w:tcW w:w="2177" w:type="dxa"/>
            <w:shd w:val="clear" w:color="auto" w:fill="auto"/>
            <w:tcMar/>
          </w:tcPr>
          <w:p w:rsidRPr="00031802" w:rsidR="00673F60" w:rsidP="73C3BC18" w:rsidRDefault="00031802" w14:paraId="61C1A289" w14:textId="77777777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Plants</w:t>
            </w:r>
          </w:p>
          <w:p w:rsidRPr="00031802" w:rsidR="00031802" w:rsidP="73C3BC18" w:rsidRDefault="00031802" w14:paraId="233478DC" w14:textId="5F98C69B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Planting C</w:t>
            </w:r>
          </w:p>
        </w:tc>
        <w:tc>
          <w:tcPr>
            <w:tcW w:w="2177" w:type="dxa"/>
            <w:shd w:val="clear" w:color="auto" w:fill="auto"/>
            <w:tcMar/>
          </w:tcPr>
          <w:p w:rsidRPr="00031802" w:rsidR="00031802" w:rsidP="73C3BC18" w:rsidRDefault="00031802" w14:paraId="4EC36A1D" w14:textId="77777777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Growing and cooking</w:t>
            </w:r>
          </w:p>
          <w:p w:rsidRPr="00031802" w:rsidR="00031802" w:rsidP="73C3BC18" w:rsidRDefault="00031802" w14:paraId="60061E4C" w14:textId="4EE890F3">
            <w:pPr>
              <w:jc w:val="center"/>
              <w:rPr>
                <w:rFonts w:ascii="outfit" w:hAnsi="outfit" w:eastAsia="outfit" w:cs="outfit"/>
                <w:color w:val="000000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color w:val="000000" w:themeColor="text1" w:themeTint="FF" w:themeShade="FF"/>
                <w:sz w:val="24"/>
                <w:szCs w:val="24"/>
              </w:rPr>
              <w:t>Seasonal changes</w:t>
            </w:r>
          </w:p>
        </w:tc>
      </w:tr>
      <w:tr w:rsidR="00673F60" w:rsidTr="73C3BC18" w14:paraId="501BB931" w14:textId="77777777">
        <w:trPr>
          <w:trHeight w:val="305"/>
        </w:trPr>
        <w:tc>
          <w:tcPr>
            <w:tcW w:w="2263" w:type="dxa"/>
            <w:tcMar/>
          </w:tcPr>
          <w:p w:rsidRPr="00031802" w:rsidR="00673F60" w:rsidP="73C3BC18" w:rsidRDefault="00673F60" w14:paraId="44EAFD9C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5C2255EC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2</w:t>
            </w:r>
          </w:p>
          <w:p w:rsidRPr="00031802" w:rsidR="00673F60" w:rsidP="73C3BC18" w:rsidRDefault="00673F60" w14:paraId="4B94D5A5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0A2BF6" w:rsidP="73C3BC18" w:rsidRDefault="000A2BF6" w14:paraId="4F7605F2" w14:textId="318BFAC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Animals including humans</w:t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4C0529D0" w14:textId="7519ACE0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 Materials</w:t>
            </w:r>
          </w:p>
          <w:p w:rsidRPr="00031802" w:rsidR="00031802" w:rsidP="73C3BC18" w:rsidRDefault="00031802" w14:paraId="7509FEAA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482B41" w:rsidP="73C3BC18" w:rsidRDefault="00482B41" w14:paraId="759C8613" w14:textId="5A742A7D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Plastic</w:t>
            </w:r>
          </w:p>
        </w:tc>
        <w:tc>
          <w:tcPr>
            <w:tcW w:w="2177" w:type="dxa"/>
            <w:tcMar/>
          </w:tcPr>
          <w:p w:rsidRPr="00031802" w:rsidR="00031802" w:rsidP="73C3BC18" w:rsidRDefault="00482B41" w14:paraId="7D79F838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Plants</w:t>
            </w:r>
          </w:p>
          <w:p w:rsidRPr="00031802" w:rsidR="00673F60" w:rsidP="73C3BC18" w:rsidRDefault="00482B41" w14:paraId="636984A0" w14:textId="571C8DD5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Living things and their habitat</w:t>
            </w:r>
          </w:p>
        </w:tc>
        <w:tc>
          <w:tcPr>
            <w:tcW w:w="2177" w:type="dxa"/>
            <w:tcMar/>
          </w:tcPr>
          <w:p w:rsidRPr="00031802" w:rsidR="00031802" w:rsidP="73C3BC18" w:rsidRDefault="00482B41" w14:paraId="5527FE18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Plants</w:t>
            </w: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 xml:space="preserve"> (light and dark)</w:t>
            </w: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</w:p>
          <w:p w:rsidRPr="00031802" w:rsidR="00673F60" w:rsidP="73C3BC18" w:rsidRDefault="00482B41" w14:paraId="29D3567B" w14:textId="06B126BE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Living things and their habitat</w:t>
            </w: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tcMar/>
          </w:tcPr>
          <w:p w:rsidRPr="00031802" w:rsidR="00031802" w:rsidP="73C3BC18" w:rsidRDefault="00482B41" w14:paraId="09EC92C9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 xml:space="preserve">Plants (bulbs and seeds) </w:t>
            </w:r>
          </w:p>
          <w:p w:rsidRPr="00031802" w:rsidR="00673F60" w:rsidP="73C3BC18" w:rsidRDefault="00482B41" w14:paraId="3C5C4101" w14:textId="517829E8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Growing up</w:t>
            </w:r>
          </w:p>
        </w:tc>
        <w:tc>
          <w:tcPr>
            <w:tcW w:w="2177" w:type="dxa"/>
            <w:tcMar/>
          </w:tcPr>
          <w:p w:rsidRPr="00031802" w:rsidR="00031802" w:rsidP="73C3BC18" w:rsidRDefault="00482B41" w14:paraId="27DCA821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 xml:space="preserve">Plants (bulbs and seeds) </w:t>
            </w:r>
          </w:p>
          <w:p w:rsidRPr="00031802" w:rsidR="00673F60" w:rsidP="73C3BC18" w:rsidRDefault="00482B41" w14:paraId="4AD9A5DF" w14:textId="572ABC26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sz w:val="24"/>
                <w:szCs w:val="24"/>
              </w:rPr>
              <w:t>Growing up</w:t>
            </w:r>
          </w:p>
          <w:p w:rsidRPr="00031802" w:rsidR="00031802" w:rsidP="73C3BC18" w:rsidRDefault="00031802" w14:paraId="1D80E68F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482B41" w:rsidP="73C3BC18" w:rsidRDefault="00482B41" w14:paraId="2D5A812F" w14:textId="487F7674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44F88FB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Wildlife</w:t>
            </w:r>
          </w:p>
        </w:tc>
      </w:tr>
      <w:tr w:rsidR="00673F60" w:rsidTr="73C3BC18" w14:paraId="4F9A11D9" w14:textId="77777777">
        <w:trPr>
          <w:trHeight w:val="582"/>
        </w:trPr>
        <w:tc>
          <w:tcPr>
            <w:tcW w:w="2263" w:type="dxa"/>
            <w:tcMar/>
          </w:tcPr>
          <w:p w:rsidRPr="00031802" w:rsidR="00673F60" w:rsidP="73C3BC18" w:rsidRDefault="00673F60" w14:paraId="3DEEC669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04568CE7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3</w:t>
            </w:r>
          </w:p>
          <w:p w:rsidRPr="00031802" w:rsidR="00673F60" w:rsidP="73C3BC18" w:rsidRDefault="00673F60" w14:paraId="3656B9AB" w14:textId="77777777">
            <w:pPr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031802" w:rsidP="73C3BC18" w:rsidRDefault="000A2BF6" w14:paraId="3FC72E07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Skeletons</w:t>
            </w: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 xml:space="preserve"> and </w:t>
            </w: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movement</w:t>
            </w:r>
          </w:p>
          <w:p w:rsidRPr="00031802" w:rsidR="00673F60" w:rsidP="73C3BC18" w:rsidRDefault="00031802" w14:paraId="35B51D96" w14:textId="573D9CFB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0F21C3A">
              <w:rPr>
                <w:rFonts w:ascii="outfit" w:hAnsi="outfit" w:eastAsia="outfit" w:cs="outfit"/>
                <w:sz w:val="24"/>
                <w:szCs w:val="24"/>
              </w:rPr>
              <w:t>N</w:t>
            </w: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utrition and diet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43372E48" w14:textId="7B62BC74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Rocks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58E60181" w14:textId="5339EAF2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Fossils and soils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3E724364" w14:textId="227F6364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Light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0260D483" w14:textId="0DB1A3FF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Plants A 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6D071B7A" w14:textId="5AF9FEF1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Forces</w:t>
            </w: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 and Magnets Plants</w:t>
            </w: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B</w:t>
            </w:r>
          </w:p>
          <w:p w:rsidRPr="00031802" w:rsidR="00031802" w:rsidP="73C3BC18" w:rsidRDefault="00031802" w14:paraId="43B65B36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0A2BF6" w:rsidP="73C3BC18" w:rsidRDefault="000A2BF6" w14:paraId="28427DCA" w14:textId="0575D1F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Biodiversity</w:t>
            </w:r>
          </w:p>
        </w:tc>
      </w:tr>
      <w:tr w:rsidR="00673F60" w:rsidTr="73C3BC18" w14:paraId="3BFC9201" w14:textId="77777777">
        <w:trPr>
          <w:trHeight w:val="604"/>
        </w:trPr>
        <w:tc>
          <w:tcPr>
            <w:tcW w:w="2263" w:type="dxa"/>
            <w:tcMar/>
          </w:tcPr>
          <w:p w:rsidRPr="00031802" w:rsidR="00673F60" w:rsidP="73C3BC18" w:rsidRDefault="00673F60" w14:paraId="45FB0818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4D16D19E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4</w:t>
            </w:r>
          </w:p>
          <w:p w:rsidRPr="00031802" w:rsidR="00673F60" w:rsidP="73C3BC18" w:rsidRDefault="00673F60" w14:paraId="049F31CB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0A2BF6" w14:paraId="621D160F" w14:textId="0FD51C1C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Group and classify living things</w:t>
            </w:r>
          </w:p>
          <w:p w:rsidRPr="00031802" w:rsidR="00673F60" w:rsidP="73C3BC18" w:rsidRDefault="000A2BF6" w14:paraId="3B1233B7" w14:textId="7BAC7CAF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59280618">
              <w:rPr>
                <w:rFonts w:ascii="outfit" w:hAnsi="outfit" w:eastAsia="outfit" w:cs="outfit"/>
                <w:sz w:val="24"/>
                <w:szCs w:val="24"/>
              </w:rPr>
              <w:t>Data collection A</w:t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330EB580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>States of matter</w:t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3D7CAB22" w14:textId="69B44505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78AC0CDE">
              <w:rPr>
                <w:rFonts w:ascii="outfit" w:hAnsi="outfit" w:eastAsia="outfit" w:cs="outfit"/>
                <w:sz w:val="24"/>
                <w:szCs w:val="24"/>
              </w:rPr>
              <w:t>Sound</w:t>
            </w:r>
          </w:p>
          <w:p w:rsidRPr="00031802" w:rsidR="00673F60" w:rsidP="73C3BC18" w:rsidRDefault="00673F60" w14:paraId="57091C2D" w14:textId="1FE94889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9372B0A">
              <w:rPr>
                <w:rFonts w:ascii="outfit" w:hAnsi="outfit" w:eastAsia="outfit" w:cs="outfit"/>
                <w:sz w:val="24"/>
                <w:szCs w:val="24"/>
              </w:rPr>
              <w:t>Data collection B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24802990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Electricity </w:t>
            </w:r>
          </w:p>
          <w:p w:rsidRPr="00031802" w:rsidR="000A2BF6" w:rsidP="73C3BC18" w:rsidRDefault="000A2BF6" w14:paraId="6CCB9F02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0A2BF6" w:rsidP="73C3BC18" w:rsidRDefault="000A2BF6" w14:paraId="1371E6F1" w14:textId="76C64270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Energy</w:t>
            </w:r>
          </w:p>
        </w:tc>
        <w:tc>
          <w:tcPr>
            <w:tcW w:w="2177" w:type="dxa"/>
            <w:tcMar/>
          </w:tcPr>
          <w:p w:rsidR="01186195" w:rsidP="73C3BC18" w:rsidRDefault="01186195" w14:paraId="7AACA24B" w14:textId="18725176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D8FB9D4">
              <w:rPr>
                <w:rFonts w:ascii="outfit" w:hAnsi="outfit" w:eastAsia="outfit" w:cs="outfit"/>
                <w:sz w:val="24"/>
                <w:szCs w:val="24"/>
              </w:rPr>
              <w:t>Data collection C</w:t>
            </w:r>
          </w:p>
          <w:p w:rsidRPr="00031802" w:rsidR="00673F60" w:rsidP="73C3BC18" w:rsidRDefault="000A2BF6" w14:paraId="01E7864B" w14:textId="4A573B0E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Habitats</w:t>
            </w:r>
          </w:p>
          <w:p w:rsidRPr="00031802" w:rsidR="000A2BF6" w:rsidP="73C3BC18" w:rsidRDefault="000A2BF6" w14:paraId="6CFCBEA4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0A2BF6" w:rsidP="73C3BC18" w:rsidRDefault="000A2BF6" w14:paraId="29AEC0C5" w14:textId="7854EC5E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deforestation</w:t>
            </w:r>
          </w:p>
        </w:tc>
        <w:tc>
          <w:tcPr>
            <w:tcW w:w="2177" w:type="dxa"/>
            <w:tcMar/>
          </w:tcPr>
          <w:p w:rsidRPr="00031802" w:rsidR="00031802" w:rsidP="73C3BC18" w:rsidRDefault="000A2BF6" w14:paraId="475E7E33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The digestive system</w:t>
            </w:r>
          </w:p>
          <w:p w:rsidRPr="00031802" w:rsidR="00673F60" w:rsidP="73C3BC18" w:rsidRDefault="000A2BF6" w14:paraId="25118ADD" w14:textId="72C33F40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Food chains</w:t>
            </w:r>
          </w:p>
        </w:tc>
      </w:tr>
      <w:tr w:rsidR="00673F60" w:rsidTr="73C3BC18" w14:paraId="4296994E" w14:textId="77777777">
        <w:trPr>
          <w:trHeight w:val="582"/>
        </w:trPr>
        <w:tc>
          <w:tcPr>
            <w:tcW w:w="2263" w:type="dxa"/>
            <w:tcMar/>
          </w:tcPr>
          <w:p w:rsidRPr="00031802" w:rsidR="00673F60" w:rsidP="73C3BC18" w:rsidRDefault="00673F60" w14:paraId="53128261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795C9BCE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5</w:t>
            </w:r>
          </w:p>
          <w:p w:rsidRPr="00031802" w:rsidR="00673F60" w:rsidP="73C3BC18" w:rsidRDefault="00673F60" w14:paraId="62486C05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0A2BF6" w14:paraId="17D8E200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2F80F6B8">
              <w:rPr>
                <w:rFonts w:ascii="outfit" w:hAnsi="outfit" w:eastAsia="outfit" w:cs="outfit"/>
                <w:sz w:val="24"/>
                <w:szCs w:val="24"/>
              </w:rPr>
              <w:t xml:space="preserve">Forces </w:t>
            </w:r>
          </w:p>
          <w:p w:rsidRPr="00031802" w:rsidR="00673F60" w:rsidP="73C3BC18" w:rsidRDefault="000A2BF6" w14:paraId="635DA911" w14:textId="4ED8DD86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F60C5BB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tcMar/>
          </w:tcPr>
          <w:p w:rsidRPr="00031802" w:rsidR="000A2BF6" w:rsidP="73C3BC18" w:rsidRDefault="000A2BF6" w14:paraId="788D5E95" w14:textId="27E95916">
            <w:pPr>
              <w:pStyle w:val="Normal"/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36E04CA6">
              <w:rPr>
                <w:rFonts w:ascii="outfit" w:hAnsi="outfit" w:eastAsia="outfit" w:cs="outfit"/>
                <w:sz w:val="24"/>
                <w:szCs w:val="24"/>
              </w:rPr>
              <w:t>Space</w:t>
            </w:r>
          </w:p>
          <w:p w:rsidRPr="00031802" w:rsidR="000A2BF6" w:rsidP="73C3BC18" w:rsidRDefault="000A2BF6" w14:paraId="53A23B95" w14:textId="3A8AE5F1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Global warming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402B9126" w14:textId="738C00DB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Properties</w:t>
            </w: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 of materials </w:t>
            </w:r>
          </w:p>
        </w:tc>
        <w:tc>
          <w:tcPr>
            <w:tcW w:w="2177" w:type="dxa"/>
            <w:tcMar/>
          </w:tcPr>
          <w:p w:rsidRPr="00031802" w:rsidR="00031802" w:rsidP="73C3BC18" w:rsidRDefault="000A2BF6" w14:paraId="7B7A53E4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Animals including humans</w:t>
            </w:r>
          </w:p>
          <w:p w:rsidRPr="00031802" w:rsidR="00673F60" w:rsidP="73C3BC18" w:rsidRDefault="000A2BF6" w14:paraId="04A1DDE1" w14:textId="0873C005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1F60C5BB">
              <w:rPr>
                <w:rFonts w:ascii="outfit" w:hAnsi="outfit" w:eastAsia="outfit" w:cs="outfit"/>
                <w:sz w:val="24"/>
                <w:szCs w:val="24"/>
              </w:rPr>
              <w:t xml:space="preserve"> Life</w:t>
            </w:r>
            <w:r w:rsidRPr="73C3BC18" w:rsidR="4588ABC1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  <w:r w:rsidRPr="73C3BC18" w:rsidR="1F60C5BB">
              <w:rPr>
                <w:rFonts w:ascii="outfit" w:hAnsi="outfit" w:eastAsia="outfit" w:cs="outfit"/>
                <w:sz w:val="24"/>
                <w:szCs w:val="24"/>
              </w:rPr>
              <w:t>cycles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37CA24A6" w14:textId="188B9A3D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Reproduction </w:t>
            </w:r>
          </w:p>
        </w:tc>
        <w:tc>
          <w:tcPr>
            <w:tcW w:w="2177" w:type="dxa"/>
            <w:tcMar/>
          </w:tcPr>
          <w:p w:rsidRPr="00031802" w:rsidR="000A2BF6" w:rsidP="73C3BC18" w:rsidRDefault="000A2BF6" w14:paraId="51322946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Reversible and irreversible changes</w:t>
            </w: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 </w:t>
            </w:r>
          </w:p>
          <w:p w:rsidRPr="00031802" w:rsidR="000A2BF6" w:rsidP="73C3BC18" w:rsidRDefault="000A2BF6" w14:paraId="4826001E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673F60" w:rsidP="73C3BC18" w:rsidRDefault="000A2BF6" w14:paraId="4DF1F564" w14:textId="5561278E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 xml:space="preserve">Sustainability: </w:t>
            </w:r>
            <w:r w:rsidRPr="73C3BC18" w:rsidR="75EB7ABA">
              <w:rPr>
                <w:rFonts w:ascii="outfit" w:hAnsi="outfit" w:eastAsia="outfit" w:cs="outfit"/>
                <w:color w:val="00B050"/>
                <w:sz w:val="24"/>
                <w:szCs w:val="24"/>
              </w:rPr>
              <w:t>P</w:t>
            </w: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lastic pollution</w:t>
            </w:r>
            <w:r w:rsidRPr="73C3BC18" w:rsidR="0705FB38">
              <w:rPr>
                <w:rFonts w:ascii="outfit" w:hAnsi="outfit" w:eastAsia="outfit" w:cs="outfit"/>
                <w:color w:val="00B050"/>
                <w:sz w:val="24"/>
                <w:szCs w:val="24"/>
              </w:rPr>
              <w:t xml:space="preserve"> </w:t>
            </w:r>
          </w:p>
        </w:tc>
      </w:tr>
      <w:tr w:rsidR="00673F60" w:rsidTr="73C3BC18" w14:paraId="352EE3F9" w14:textId="77777777">
        <w:trPr>
          <w:trHeight w:val="561"/>
        </w:trPr>
        <w:tc>
          <w:tcPr>
            <w:tcW w:w="2263" w:type="dxa"/>
            <w:tcMar/>
          </w:tcPr>
          <w:p w:rsidRPr="00031802" w:rsidR="00673F60" w:rsidP="73C3BC18" w:rsidRDefault="00673F60" w14:paraId="4101652C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  <w:p w:rsidRPr="00031802" w:rsidR="00673F60" w:rsidP="73C3BC18" w:rsidRDefault="00673F60" w14:paraId="6DF41867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Year 6</w:t>
            </w:r>
          </w:p>
          <w:p w:rsidRPr="00031802" w:rsidR="00673F60" w:rsidP="73C3BC18" w:rsidRDefault="00673F60" w14:paraId="4B99056E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177" w:type="dxa"/>
            <w:tcMar/>
          </w:tcPr>
          <w:p w:rsidRPr="00031802" w:rsidR="00673F60" w:rsidP="73C3BC18" w:rsidRDefault="00673F60" w14:paraId="52C56478" w14:textId="5A4A91E1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Living things and their habitats </w:t>
            </w:r>
          </w:p>
        </w:tc>
        <w:tc>
          <w:tcPr>
            <w:tcW w:w="2177" w:type="dxa"/>
            <w:tcMar/>
          </w:tcPr>
          <w:p w:rsidRPr="00031802" w:rsidR="00673F60" w:rsidP="73C3BC18" w:rsidRDefault="00673F60" w14:paraId="5F026A45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 xml:space="preserve">Electricity </w:t>
            </w:r>
          </w:p>
          <w:p w:rsidRPr="00031802" w:rsidR="000A2BF6" w:rsidP="73C3BC18" w:rsidRDefault="000A2BF6" w14:paraId="5FA3293F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0A2BF6" w:rsidP="73C3BC18" w:rsidRDefault="000A2BF6" w14:paraId="6EE51793" w14:textId="2262ADA3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Renewable energy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29C95B71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Light</w:t>
            </w:r>
          </w:p>
          <w:p w:rsidRPr="00031802" w:rsidR="000A2BF6" w:rsidP="73C3BC18" w:rsidRDefault="000A2BF6" w14:paraId="3C3D3FE8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</w:p>
          <w:p w:rsidRPr="00031802" w:rsidR="000A2BF6" w:rsidP="73C3BC18" w:rsidRDefault="000A2BF6" w14:paraId="2E32674F" w14:textId="1C7A696B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color w:val="00B050"/>
                <w:sz w:val="24"/>
                <w:szCs w:val="24"/>
              </w:rPr>
              <w:t>Sustainability: Light pollution</w:t>
            </w:r>
          </w:p>
        </w:tc>
        <w:tc>
          <w:tcPr>
            <w:tcW w:w="2177" w:type="dxa"/>
            <w:tcMar/>
          </w:tcPr>
          <w:p w:rsidRPr="00031802" w:rsidR="00031802" w:rsidP="73C3BC18" w:rsidRDefault="000A2BF6" w14:paraId="347D83A0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The circulatory system </w:t>
            </w:r>
          </w:p>
          <w:p w:rsidRPr="00031802" w:rsidR="00673F60" w:rsidP="73C3BC18" w:rsidRDefault="000A2BF6" w14:paraId="4CC4169F" w14:textId="39E8D699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 xml:space="preserve"> Diet, drugs and lifestyle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34CE26B2" w14:textId="5A1A3D48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Evolution and Inheritance</w:t>
            </w:r>
          </w:p>
        </w:tc>
        <w:tc>
          <w:tcPr>
            <w:tcW w:w="2177" w:type="dxa"/>
            <w:tcMar/>
          </w:tcPr>
          <w:p w:rsidRPr="00031802" w:rsidR="00673F60" w:rsidP="73C3BC18" w:rsidRDefault="000A2BF6" w14:paraId="3D42D8CC" w14:textId="681903ED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4F6D2250">
              <w:rPr>
                <w:rFonts w:ascii="outfit" w:hAnsi="outfit" w:eastAsia="outfit" w:cs="outfit"/>
                <w:sz w:val="24"/>
                <w:szCs w:val="24"/>
              </w:rPr>
              <w:t>Transition Unit – Themed projects ready for Year 7</w:t>
            </w:r>
          </w:p>
        </w:tc>
      </w:tr>
      <w:tr w:rsidR="00673F60" w:rsidTr="73C3BC18" w14:paraId="3A6AA993" w14:textId="77777777">
        <w:trPr>
          <w:trHeight w:val="561"/>
        </w:trPr>
        <w:tc>
          <w:tcPr>
            <w:tcW w:w="2263" w:type="dxa"/>
            <w:tcMar/>
          </w:tcPr>
          <w:p w:rsidRPr="00031802" w:rsidR="00673F60" w:rsidP="73C3BC18" w:rsidRDefault="00673F60" w14:paraId="6AA2A919" w14:textId="77777777">
            <w:pPr>
              <w:jc w:val="center"/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b w:val="1"/>
                <w:bCs w:val="1"/>
                <w:sz w:val="24"/>
                <w:szCs w:val="24"/>
              </w:rPr>
              <w:t>All year groups</w:t>
            </w:r>
          </w:p>
        </w:tc>
        <w:tc>
          <w:tcPr>
            <w:tcW w:w="13067" w:type="dxa"/>
            <w:gridSpan w:val="6"/>
            <w:tcMar/>
          </w:tcPr>
          <w:p w:rsidRPr="00031802" w:rsidR="00673F60" w:rsidP="73C3BC18" w:rsidRDefault="00673F60" w14:paraId="06330A1B" w14:textId="77777777">
            <w:pPr>
              <w:jc w:val="center"/>
              <w:rPr>
                <w:rFonts w:ascii="outfit" w:hAnsi="outfit" w:eastAsia="outfit" w:cs="outfit"/>
                <w:sz w:val="24"/>
                <w:szCs w:val="24"/>
              </w:rPr>
            </w:pPr>
            <w:r w:rsidRPr="73C3BC18" w:rsidR="0705FB38">
              <w:rPr>
                <w:rFonts w:ascii="outfit" w:hAnsi="outfit" w:eastAsia="outfit" w:cs="outfit"/>
                <w:sz w:val="24"/>
                <w:szCs w:val="24"/>
              </w:rPr>
              <w:t>Working scientifically</w:t>
            </w:r>
          </w:p>
          <w:p w:rsidRPr="00031802" w:rsidR="00673F60" w:rsidP="73C3BC18" w:rsidRDefault="00673F60" w14:paraId="3461D779" w14:textId="77777777">
            <w:pPr>
              <w:rPr>
                <w:rFonts w:ascii="outfit" w:hAnsi="outfit" w:eastAsia="outfit" w:cs="outfit"/>
                <w:sz w:val="24"/>
                <w:szCs w:val="24"/>
              </w:rPr>
            </w:pPr>
          </w:p>
        </w:tc>
      </w:tr>
    </w:tbl>
    <w:p w:rsidRPr="00291E8E" w:rsidR="00291E8E" w:rsidP="73C3BC18" w:rsidRDefault="00291E8E" w14:paraId="3CF2D8B6" w14:textId="77777777">
      <w:pPr>
        <w:rPr>
          <w:rFonts w:ascii="outfit" w:hAnsi="outfit" w:eastAsia="outfit" w:cs="outfit"/>
          <w:sz w:val="36"/>
          <w:szCs w:val="36"/>
        </w:rPr>
      </w:pPr>
    </w:p>
    <w:sectPr w:rsidRPr="00291E8E" w:rsidR="00291E8E" w:rsidSect="000318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8E"/>
    <w:rsid w:val="00031802"/>
    <w:rsid w:val="00082C3E"/>
    <w:rsid w:val="000A2BF6"/>
    <w:rsid w:val="00165F55"/>
    <w:rsid w:val="0018695D"/>
    <w:rsid w:val="001C6926"/>
    <w:rsid w:val="001D198C"/>
    <w:rsid w:val="00291E8E"/>
    <w:rsid w:val="003E70D3"/>
    <w:rsid w:val="00432660"/>
    <w:rsid w:val="00482B41"/>
    <w:rsid w:val="004C5C24"/>
    <w:rsid w:val="005673C4"/>
    <w:rsid w:val="00593CEF"/>
    <w:rsid w:val="00673F60"/>
    <w:rsid w:val="007A257B"/>
    <w:rsid w:val="00923C92"/>
    <w:rsid w:val="009B1200"/>
    <w:rsid w:val="00A462A1"/>
    <w:rsid w:val="00A7191F"/>
    <w:rsid w:val="00BA7263"/>
    <w:rsid w:val="00BB3158"/>
    <w:rsid w:val="00C921AE"/>
    <w:rsid w:val="00C923E4"/>
    <w:rsid w:val="00DD562B"/>
    <w:rsid w:val="00E258F6"/>
    <w:rsid w:val="00F122AE"/>
    <w:rsid w:val="00F74A97"/>
    <w:rsid w:val="00FF4346"/>
    <w:rsid w:val="01186195"/>
    <w:rsid w:val="029CEDC0"/>
    <w:rsid w:val="032F0C8C"/>
    <w:rsid w:val="06A74F42"/>
    <w:rsid w:val="0705FB38"/>
    <w:rsid w:val="078FD471"/>
    <w:rsid w:val="0F42A734"/>
    <w:rsid w:val="101623FE"/>
    <w:rsid w:val="10F21C3A"/>
    <w:rsid w:val="123F896A"/>
    <w:rsid w:val="1825B23C"/>
    <w:rsid w:val="1F60C5BB"/>
    <w:rsid w:val="2394DB32"/>
    <w:rsid w:val="2436ADCB"/>
    <w:rsid w:val="298047E8"/>
    <w:rsid w:val="2F80F6B8"/>
    <w:rsid w:val="323B899F"/>
    <w:rsid w:val="35D5CE05"/>
    <w:rsid w:val="36E04CA6"/>
    <w:rsid w:val="38513D79"/>
    <w:rsid w:val="3C74B2AA"/>
    <w:rsid w:val="40EB182B"/>
    <w:rsid w:val="419B9A98"/>
    <w:rsid w:val="455DE9AE"/>
    <w:rsid w:val="4588ABC1"/>
    <w:rsid w:val="48B166C3"/>
    <w:rsid w:val="49372B0A"/>
    <w:rsid w:val="494060A0"/>
    <w:rsid w:val="4C2F1B40"/>
    <w:rsid w:val="4D8FB9D4"/>
    <w:rsid w:val="4F6D2250"/>
    <w:rsid w:val="5348D1E9"/>
    <w:rsid w:val="552C476B"/>
    <w:rsid w:val="5652BCDE"/>
    <w:rsid w:val="59280618"/>
    <w:rsid w:val="5A358DD3"/>
    <w:rsid w:val="5B95E9D3"/>
    <w:rsid w:val="5D80F720"/>
    <w:rsid w:val="6213BF4A"/>
    <w:rsid w:val="64F9AC62"/>
    <w:rsid w:val="64FF138E"/>
    <w:rsid w:val="70BBBC4B"/>
    <w:rsid w:val="70F843A7"/>
    <w:rsid w:val="71C07755"/>
    <w:rsid w:val="73C3BC18"/>
    <w:rsid w:val="744F88FB"/>
    <w:rsid w:val="75274A96"/>
    <w:rsid w:val="75EB7ABA"/>
    <w:rsid w:val="78A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8D7FC"/>
  <w15:chartTrackingRefBased/>
  <w15:docId w15:val="{7491AC1C-A232-4D58-8283-B600F0E4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E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8" ma:contentTypeDescription="Create a new document." ma:contentTypeScope="" ma:versionID="2000ae47062b03a8054accb7406d8609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29b8a3dbf74dd839aab0702ceb3da852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6862E-6A95-43D4-B91E-07F46FB2A3E8}"/>
</file>

<file path=customXml/itemProps2.xml><?xml version="1.0" encoding="utf-8"?>
<ds:datastoreItem xmlns:ds="http://schemas.openxmlformats.org/officeDocument/2006/customXml" ds:itemID="{13E2EAFB-32FD-461B-B49C-E6FED7359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172952-0F25-46F5-BAFD-1DE9F781E8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Roach</dc:creator>
  <keywords/>
  <dc:description/>
  <lastModifiedBy>Matilda Brown</lastModifiedBy>
  <revision>10</revision>
  <lastPrinted>2023-01-24T16:52:00.0000000Z</lastPrinted>
  <dcterms:created xsi:type="dcterms:W3CDTF">2024-10-09T12:51:00.0000000Z</dcterms:created>
  <dcterms:modified xsi:type="dcterms:W3CDTF">2025-12-03T12:06:55.3879095Z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</Properties>
</file>